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20764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Счёты со столиками</w:t>
            </w:r>
          </w:p>
          <w:p w:rsidR="006B23A9" w:rsidRPr="00E91D54" w:rsidRDefault="001B556E" w:rsidP="0020764B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20764B">
              <w:rPr>
                <w:b/>
                <w:bCs/>
                <w:sz w:val="22"/>
                <w:szCs w:val="22"/>
              </w:rPr>
              <w:t>МФ 5.33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83282" cy="1262461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82" cy="126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0764B" w:rsidP="0020764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41A0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20764B">
              <w:rPr>
                <w:bCs/>
                <w:sz w:val="22"/>
                <w:szCs w:val="22"/>
              </w:rPr>
              <w:t xml:space="preserve">                             120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0764B" w:rsidP="00BB76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0764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0764B" w:rsidP="009C7102">
            <w:pPr>
              <w:rPr>
                <w:bCs/>
              </w:rPr>
            </w:pPr>
            <w:r>
              <w:rPr>
                <w:bCs/>
              </w:rPr>
              <w:t xml:space="preserve">В кол-ве 1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разборный, выполнен из металлич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трубы диаметром не менее 32 мм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20764B" w:rsidRDefault="0020764B" w:rsidP="0020764B">
            <w:pPr>
              <w:tabs>
                <w:tab w:val="left" w:pos="2141"/>
              </w:tabs>
            </w:pPr>
            <w:r>
              <w:rPr>
                <w:bCs/>
              </w:rPr>
              <w:t>Столики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20764B">
            <w:pPr>
              <w:snapToGrid w:val="0"/>
              <w:rPr>
                <w:bCs/>
              </w:rPr>
            </w:pPr>
            <w:bookmarkStart w:id="4" w:name="OLE_LINK10"/>
            <w:bookmarkStart w:id="5" w:name="OLE_LINK11"/>
            <w:r>
              <w:rPr>
                <w:bCs/>
              </w:rPr>
              <w:t xml:space="preserve">В кол-ве </w:t>
            </w:r>
            <w:r w:rsidR="0020764B">
              <w:rPr>
                <w:bCs/>
              </w:rPr>
              <w:t>2шт. должны</w:t>
            </w:r>
            <w:r w:rsidRPr="00203929">
              <w:rPr>
                <w:bCs/>
              </w:rPr>
              <w:t xml:space="preserve"> быть выполнен</w:t>
            </w:r>
            <w:r w:rsidR="0020764B">
              <w:rPr>
                <w:bCs/>
              </w:rPr>
              <w:t>ы</w:t>
            </w:r>
            <w:r w:rsidRPr="00203929">
              <w:rPr>
                <w:bCs/>
              </w:rPr>
              <w:t xml:space="preserve">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  <w:bookmarkEnd w:id="4"/>
            <w:bookmarkEnd w:id="5"/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20764B">
            <w:pPr>
              <w:rPr>
                <w:bCs/>
                <w:color w:val="000000"/>
              </w:rPr>
            </w:pPr>
            <w:r w:rsidRPr="00427E0A"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spellStart"/>
            <w:proofErr w:type="gramStart"/>
            <w:r w:rsidRPr="00427E0A">
              <w:t>р</w:t>
            </w:r>
            <w:proofErr w:type="spellEnd"/>
            <w:proofErr w:type="gramEnd"/>
            <w:r w:rsidRPr="00427E0A">
              <w:t xml:space="preserve"> 52169-</w:t>
            </w:r>
            <w:r w:rsidR="00210EB0">
              <w:t>2012</w:t>
            </w:r>
            <w:r w:rsidRPr="00427E0A">
              <w:t xml:space="preserve"> и окрашенная двухкомпонентной кра</w:t>
            </w:r>
            <w:r w:rsidRPr="00427E0A">
              <w:t>с</w:t>
            </w:r>
            <w:r w:rsidRPr="00427E0A">
              <w:t>кой, специально предназначенной для применения на детских площадках, стойкой к сложным пого</w:t>
            </w:r>
            <w:r w:rsidRPr="00427E0A">
              <w:t>д</w:t>
            </w:r>
            <w:r w:rsidRPr="00427E0A">
              <w:t>ным условиям, истиранию, устойчивой к воздейс</w:t>
            </w:r>
            <w:r w:rsidRPr="00427E0A">
              <w:t>т</w:t>
            </w:r>
            <w:r w:rsidRPr="00427E0A">
              <w:t>вию ультрафиолета и влаг</w:t>
            </w:r>
            <w:r>
              <w:t>и. Металл покрашен п</w:t>
            </w:r>
            <w:r>
              <w:t>о</w:t>
            </w:r>
            <w:r>
              <w:t xml:space="preserve">лимерной </w:t>
            </w:r>
            <w:r w:rsidRPr="00427E0A">
              <w:t>порошковой краской. Заглушки пласт</w:t>
            </w:r>
            <w:r w:rsidRPr="00427E0A">
              <w:t>и</w:t>
            </w:r>
            <w:r w:rsidRPr="00427E0A">
              <w:t>ковые, цветные. Все метизы оцинкованы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20764B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20764B" w:rsidP="0020764B">
            <w:pPr>
              <w:snapToGrid w:val="0"/>
              <w:rPr>
                <w:color w:val="000000"/>
              </w:rPr>
            </w:pPr>
            <w:r>
              <w:t>К</w:t>
            </w:r>
            <w:r w:rsidR="00841A06" w:rsidRPr="00427E0A">
              <w:t>омплекс состои</w:t>
            </w:r>
            <w:r w:rsidR="00841A06">
              <w:t xml:space="preserve">т из </w:t>
            </w:r>
            <w:proofErr w:type="gramStart"/>
            <w:r>
              <w:t>разборного</w:t>
            </w:r>
            <w:proofErr w:type="gramEnd"/>
            <w:r>
              <w:t xml:space="preserve"> </w:t>
            </w:r>
            <w:proofErr w:type="spellStart"/>
            <w:r>
              <w:t>металлокаркаса</w:t>
            </w:r>
            <w:proofErr w:type="spellEnd"/>
            <w:r>
              <w:t xml:space="preserve"> с двумя столиками и пластиковыми бубликами.</w:t>
            </w:r>
            <w:r w:rsidR="00841A06" w:rsidRPr="00427E0A">
              <w:t xml:space="preserve"> Все резьбовые соединения должны быть закрыты </w:t>
            </w:r>
            <w:r w:rsidR="00841A06">
              <w:t xml:space="preserve"> </w:t>
            </w:r>
            <w:r w:rsidR="00841A06" w:rsidRPr="00427E0A">
              <w:t>ра</w:t>
            </w:r>
            <w:r w:rsidR="00841A06" w:rsidRPr="00427E0A">
              <w:t>з</w:t>
            </w:r>
            <w:r w:rsidR="00841A06" w:rsidRPr="00427E0A"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02" w:rsidRDefault="009C7102" w:rsidP="00D74A8E">
      <w:r>
        <w:separator/>
      </w:r>
    </w:p>
  </w:endnote>
  <w:endnote w:type="continuationSeparator" w:id="1">
    <w:p w:rsidR="009C7102" w:rsidRDefault="009C710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02" w:rsidRDefault="009C7102" w:rsidP="00D74A8E">
      <w:r>
        <w:separator/>
      </w:r>
    </w:p>
  </w:footnote>
  <w:footnote w:type="continuationSeparator" w:id="1">
    <w:p w:rsidR="009C7102" w:rsidRDefault="009C710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65CE"/>
    <w:rsid w:val="001427EC"/>
    <w:rsid w:val="00153432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1E6E44"/>
    <w:rsid w:val="00200BAB"/>
    <w:rsid w:val="002066BB"/>
    <w:rsid w:val="0020764B"/>
    <w:rsid w:val="00210EB0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39B3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3A6C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4DEF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B76A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5F65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2013-11-12T12:09:00Z</dcterms:created>
  <dcterms:modified xsi:type="dcterms:W3CDTF">2013-12-05T14:04:00Z</dcterms:modified>
</cp:coreProperties>
</file>